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243CC" w:rsidRDefault="00C243CC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749F" w:rsidRPr="00DB1163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DB1163">
        <w:rPr>
          <w:rFonts w:ascii="Times New Roman" w:hAnsi="Times New Roman" w:cs="Times New Roman"/>
          <w:b/>
          <w:sz w:val="26"/>
          <w:szCs w:val="26"/>
        </w:rPr>
        <w:br/>
      </w:r>
      <w:r w:rsidR="00560985" w:rsidRPr="00DB1163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  <w:r w:rsidRPr="00DB116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D5963" w:rsidRPr="00DB1163">
        <w:rPr>
          <w:rFonts w:ascii="Times New Roman" w:hAnsi="Times New Roman" w:cs="Times New Roman"/>
          <w:b/>
          <w:sz w:val="26"/>
          <w:szCs w:val="26"/>
        </w:rPr>
        <w:t>контрольно-аналитического отдела</w:t>
      </w:r>
    </w:p>
    <w:p w:rsidR="002543DE" w:rsidRPr="00DB1163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Межрайонной и</w:t>
      </w:r>
      <w:r w:rsidR="002543DE" w:rsidRPr="00DB1163">
        <w:rPr>
          <w:rFonts w:ascii="Times New Roman" w:hAnsi="Times New Roman" w:cs="Times New Roman"/>
          <w:b/>
          <w:sz w:val="26"/>
          <w:szCs w:val="26"/>
        </w:rPr>
        <w:t>нспекции Федеральной налоговой службы</w:t>
      </w:r>
      <w:r w:rsidR="00EA6ACA" w:rsidRPr="00DB116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B1163">
        <w:rPr>
          <w:rFonts w:ascii="Times New Roman" w:hAnsi="Times New Roman" w:cs="Times New Roman"/>
          <w:b/>
          <w:sz w:val="26"/>
          <w:szCs w:val="26"/>
        </w:rPr>
        <w:t>№ </w:t>
      </w:r>
      <w:r w:rsidR="009C7985" w:rsidRPr="00DB1163">
        <w:rPr>
          <w:rFonts w:ascii="Times New Roman" w:hAnsi="Times New Roman" w:cs="Times New Roman"/>
          <w:b/>
          <w:sz w:val="26"/>
          <w:szCs w:val="26"/>
        </w:rPr>
        <w:t>16</w:t>
      </w:r>
      <w:r w:rsidRPr="00DB1163">
        <w:rPr>
          <w:rFonts w:ascii="Times New Roman" w:hAnsi="Times New Roman" w:cs="Times New Roman"/>
          <w:b/>
          <w:sz w:val="26"/>
          <w:szCs w:val="26"/>
        </w:rPr>
        <w:br/>
      </w:r>
      <w:r w:rsidR="002543DE" w:rsidRPr="00DB1163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Pr="00DB1163">
        <w:rPr>
          <w:rFonts w:ascii="Times New Roman" w:hAnsi="Times New Roman" w:cs="Times New Roman"/>
          <w:b/>
          <w:sz w:val="26"/>
          <w:szCs w:val="26"/>
        </w:rPr>
        <w:t>Свердловской области</w:t>
      </w:r>
    </w:p>
    <w:p w:rsidR="00AD705C" w:rsidRDefault="00AD705C" w:rsidP="00AD705C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AD705C" w:rsidRDefault="00AD705C" w:rsidP="00AD705C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 Общие положения</w:t>
      </w:r>
    </w:p>
    <w:p w:rsidR="002543DE" w:rsidRPr="00DB1163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6"/>
          <w:szCs w:val="26"/>
        </w:rPr>
      </w:pPr>
      <w:r w:rsidRPr="00DB1163">
        <w:rPr>
          <w:rFonts w:ascii="Times New Roman" w:eastAsia="SimSun" w:hAnsi="Times New Roman" w:cs="Times New Roman"/>
          <w:sz w:val="26"/>
          <w:szCs w:val="26"/>
        </w:rPr>
        <w:t>1. Должность федеральной государственной гражданской службы (далее - гражданская служба) государственного налогового инспектора контрольно-аналитического отдела Межрайонной инспекции ФНС России №16 по Свердловской области относится к старшей группе должностей гражданской службы категории "специалисты".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6"/>
          <w:szCs w:val="26"/>
        </w:rPr>
      </w:pPr>
      <w:r w:rsidRPr="00DB1163">
        <w:rPr>
          <w:rFonts w:ascii="Times New Roman" w:eastAsia="SimSun" w:hAnsi="Times New Roman" w:cs="Times New Roman"/>
          <w:sz w:val="26"/>
          <w:szCs w:val="26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6"/>
          <w:szCs w:val="26"/>
        </w:rPr>
      </w:pPr>
      <w:r w:rsidRPr="00DB1163">
        <w:rPr>
          <w:rFonts w:ascii="Times New Roman" w:eastAsia="SimSun" w:hAnsi="Times New Roman" w:cs="Times New Roman"/>
          <w:sz w:val="26"/>
          <w:szCs w:val="26"/>
        </w:rPr>
        <w:t xml:space="preserve">Российской Федерации от 31.12.2005 № 1574 "О Реестре должностей 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6"/>
          <w:szCs w:val="26"/>
        </w:rPr>
      </w:pPr>
      <w:r w:rsidRPr="00DB1163">
        <w:rPr>
          <w:rFonts w:ascii="Times New Roman" w:eastAsia="SimSun" w:hAnsi="Times New Roman" w:cs="Times New Roman"/>
          <w:sz w:val="26"/>
          <w:szCs w:val="26"/>
        </w:rPr>
        <w:t xml:space="preserve">федеральной государственной гражданской службы", – 11-3-4-096. 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6"/>
          <w:szCs w:val="26"/>
        </w:rPr>
      </w:pPr>
      <w:r w:rsidRPr="00DB1163">
        <w:rPr>
          <w:rFonts w:ascii="Times New Roman" w:eastAsia="SimSun" w:hAnsi="Times New Roman" w:cs="Times New Roman"/>
          <w:sz w:val="26"/>
          <w:szCs w:val="26"/>
        </w:rPr>
        <w:t xml:space="preserve">2. Область профессиональной служебной деятельности государственного налогового инспектора  контрольно-аналитического отдела: Финансовый анализ и контроль. 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6"/>
          <w:szCs w:val="26"/>
        </w:rPr>
      </w:pPr>
      <w:r w:rsidRPr="00DB1163">
        <w:rPr>
          <w:rFonts w:ascii="Times New Roman" w:eastAsia="SimSun" w:hAnsi="Times New Roman" w:cs="Times New Roman"/>
          <w:sz w:val="26"/>
          <w:szCs w:val="26"/>
        </w:rPr>
        <w:t xml:space="preserve">3. Вид профессиональной служебной деятельности государственного налогового инспектора контрольно-аналитического отдела: виды профессиональной служебной деятельности, входящие в область «Регулирование в сфере налога на добавленную стоимость». 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6"/>
          <w:szCs w:val="26"/>
        </w:rPr>
      </w:pPr>
      <w:r w:rsidRPr="00DB1163">
        <w:rPr>
          <w:rFonts w:ascii="Times New Roman" w:eastAsia="SimSun" w:hAnsi="Times New Roman" w:cs="Times New Roman"/>
          <w:sz w:val="26"/>
          <w:szCs w:val="26"/>
        </w:rPr>
        <w:t>4. Назначение на должность и освобождение от должности государственного налогового инспектора контрольно-аналитического отдела осуществляются начальником Межрайонной инспекции ФНС России №16 по Свердловской области.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6"/>
          <w:szCs w:val="26"/>
        </w:rPr>
      </w:pPr>
      <w:r w:rsidRPr="00DB1163">
        <w:rPr>
          <w:rFonts w:ascii="Times New Roman" w:eastAsia="SimSun" w:hAnsi="Times New Roman" w:cs="Times New Roman"/>
          <w:sz w:val="26"/>
          <w:szCs w:val="26"/>
        </w:rPr>
        <w:t>5. Государственный налоговый инспектор отдела непосредственно подчиняется начальнику отдела.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6"/>
          <w:szCs w:val="26"/>
        </w:rPr>
      </w:pPr>
      <w:r w:rsidRPr="00DB1163">
        <w:rPr>
          <w:rFonts w:ascii="Times New Roman" w:eastAsia="SimSun" w:hAnsi="Times New Roman" w:cs="Times New Roman"/>
          <w:sz w:val="26"/>
          <w:szCs w:val="26"/>
        </w:rPr>
        <w:t>В период отсутствия государственного налогового инспектора его обязанности распределяются между другими работниками отдела.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B1163" w:rsidRPr="00DB1163" w:rsidRDefault="00DB1163" w:rsidP="00DB11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DB1163" w:rsidRPr="00DB1163" w:rsidRDefault="00DB1163" w:rsidP="00DB11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B1163" w:rsidRPr="00DB1163" w:rsidRDefault="00DB1163" w:rsidP="00DB1163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</w:rPr>
      </w:pPr>
      <w:r w:rsidRPr="00DB1163">
        <w:rPr>
          <w:rStyle w:val="FontStyle35"/>
        </w:rPr>
        <w:t>6. Для замещения должности государственного налогового инспектора контрольно-аналитического отдела устанавливаются следующие требования.</w:t>
      </w:r>
    </w:p>
    <w:p w:rsidR="00DB1163" w:rsidRPr="00DB1163" w:rsidRDefault="00DB1163" w:rsidP="00DB11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Style w:val="FontStyle35"/>
        </w:rPr>
        <w:t>6.1.</w:t>
      </w:r>
      <w:r w:rsidRPr="00DB1163">
        <w:rPr>
          <w:rFonts w:ascii="Times New Roman" w:hAnsi="Times New Roman" w:cs="Times New Roman"/>
          <w:sz w:val="26"/>
          <w:szCs w:val="26"/>
        </w:rPr>
        <w:t> Наличие высшего образования.</w:t>
      </w:r>
    </w:p>
    <w:p w:rsidR="00DB1163" w:rsidRPr="00DB1163" w:rsidRDefault="00DB1163" w:rsidP="00DB1163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B1163">
        <w:rPr>
          <w:rFonts w:ascii="Times New Roman" w:hAnsi="Times New Roman" w:cs="Times New Roman"/>
          <w:spacing w:val="-2"/>
          <w:sz w:val="26"/>
          <w:szCs w:val="26"/>
        </w:rPr>
        <w:t xml:space="preserve">6.2. 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№58-ФЗ «О системе государственной службы Российской Федерации», Федерального закона от 27 июля 2004 №79-ФЗ «О государственной гражданской </w:t>
      </w:r>
      <w:r w:rsidRPr="00DB1163">
        <w:rPr>
          <w:rFonts w:ascii="Times New Roman" w:hAnsi="Times New Roman" w:cs="Times New Roman"/>
          <w:spacing w:val="-2"/>
          <w:sz w:val="26"/>
          <w:szCs w:val="26"/>
        </w:rPr>
        <w:lastRenderedPageBreak/>
        <w:t>службе Российской Федерации», Федерального закона от 25 декабря 2008 №273-ФЗ «О противодействии коррупции»; знаний в области информационно-коммуникационных технологий.</w:t>
      </w:r>
    </w:p>
    <w:p w:rsidR="00DB1163" w:rsidRPr="00DB1163" w:rsidRDefault="00DB1163" w:rsidP="00DB1163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</w:rPr>
      </w:pPr>
      <w:r w:rsidRPr="00DB1163">
        <w:rPr>
          <w:rStyle w:val="FontStyle35"/>
        </w:rPr>
        <w:t>6.3. Наличие профессиональных знаний: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Style w:val="FontStyle35"/>
        </w:rPr>
        <w:t xml:space="preserve">6.3.1. В сфере законодательства Российской Федерации: </w:t>
      </w:r>
      <w:r w:rsidRPr="00DB1163">
        <w:rPr>
          <w:rFonts w:ascii="Times New Roman" w:hAnsi="Times New Roman" w:cs="Times New Roman"/>
          <w:sz w:val="26"/>
          <w:szCs w:val="26"/>
        </w:rPr>
        <w:t>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в том числе: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- 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камеральных налоговых проверок";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- Федеральный закон от 6 декабря 2011 г. № 402-ФЗ «О бухгалтерском учете», Федеральный закон от 8 августа 2001 г. № 129-ФЗ “О государственной регистрации юридических лиц и индивидуальных предпринимателей” (с изменениями и дополнениями).</w:t>
      </w:r>
    </w:p>
    <w:p w:rsidR="00DB1163" w:rsidRPr="00DB1163" w:rsidRDefault="00DB1163" w:rsidP="00DB1163">
      <w:pPr>
        <w:pStyle w:val="ConsPlusNormal"/>
        <w:ind w:firstLine="709"/>
        <w:jc w:val="both"/>
        <w:rPr>
          <w:rStyle w:val="FontStyle35"/>
        </w:rPr>
      </w:pPr>
      <w:r w:rsidRPr="00DB1163">
        <w:rPr>
          <w:rStyle w:val="FontStyle35"/>
        </w:rPr>
        <w:t>Государственный налоговый инспектор контрольно-аналитического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Style w:val="FontStyle35"/>
        </w:rPr>
        <w:t>6.3.2. Иные профессиональные знания:</w:t>
      </w:r>
      <w:r w:rsidRPr="00DB1163">
        <w:rPr>
          <w:rFonts w:ascii="Times New Roman" w:hAnsi="Times New Roman" w:cs="Times New Roman"/>
          <w:sz w:val="26"/>
          <w:szCs w:val="26"/>
        </w:rPr>
        <w:t xml:space="preserve"> 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Style w:val="FontStyle35"/>
        </w:rPr>
        <w:t xml:space="preserve">6.4. Наличие функциональных знаний: </w:t>
      </w:r>
      <w:r w:rsidRPr="00DB1163">
        <w:rPr>
          <w:rFonts w:ascii="Times New Roman" w:hAnsi="Times New Roman"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принципы, методы, технологии и механизмы осуществления контроля (надзора); виды, назначение и технологии </w:t>
      </w:r>
      <w:r w:rsidRPr="00DB1163">
        <w:rPr>
          <w:rFonts w:ascii="Times New Roman" w:hAnsi="Times New Roman" w:cs="Times New Roman"/>
          <w:sz w:val="26"/>
          <w:szCs w:val="26"/>
        </w:rPr>
        <w:lastRenderedPageBreak/>
        <w:t>организации проверочных процедур; 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осмотры.</w:t>
      </w:r>
    </w:p>
    <w:p w:rsidR="00DB1163" w:rsidRPr="00DB1163" w:rsidRDefault="00DB1163" w:rsidP="00DB116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6"/>
          <w:szCs w:val="26"/>
        </w:rPr>
      </w:pPr>
      <w:r w:rsidRPr="00DB1163">
        <w:rPr>
          <w:rStyle w:val="FontStyle35"/>
        </w:rPr>
        <w:t xml:space="preserve">6.5. Наличие базовых умений: </w:t>
      </w:r>
      <w:r w:rsidRPr="00DB1163">
        <w:rPr>
          <w:rFonts w:ascii="Times New Roman" w:hAnsi="Times New Roman"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планировать; коммуникативные умения.</w:t>
      </w:r>
      <w:r w:rsidRPr="00DB1163">
        <w:rPr>
          <w:rFonts w:ascii="Times New Roman" w:hAnsi="Times New Roman" w:cs="Times New Roman"/>
          <w:b/>
          <w:spacing w:val="-2"/>
          <w:sz w:val="26"/>
          <w:szCs w:val="26"/>
        </w:rPr>
        <w:t xml:space="preserve"> </w:t>
      </w:r>
    </w:p>
    <w:p w:rsidR="00DB1163" w:rsidRPr="00DB1163" w:rsidRDefault="00DB1163" w:rsidP="00DB1163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Style w:val="FontStyle35"/>
        </w:rPr>
        <w:t xml:space="preserve">6.6. Наличие профессиональных умений: </w:t>
      </w:r>
      <w:r w:rsidRPr="00DB1163">
        <w:rPr>
          <w:rFonts w:ascii="Times New Roman" w:hAnsi="Times New Roman" w:cs="Times New Roman"/>
          <w:sz w:val="26"/>
          <w:szCs w:val="26"/>
        </w:rPr>
        <w:t>навык анализа финансово-хозяйственной деятельности, навык выявления схем уклонения от налогообложения при анализе документов, анализ и обобщение полученной информации,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Style w:val="FontStyle35"/>
        </w:rPr>
        <w:t xml:space="preserve">6.7. Наличие функциональных умений: </w:t>
      </w:r>
      <w:r w:rsidRPr="00DB1163">
        <w:rPr>
          <w:rFonts w:ascii="Times New Roman" w:hAnsi="Times New Roman"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составление номенклатуры дел.</w:t>
      </w:r>
      <w:r w:rsidRPr="00DB1163">
        <w:rPr>
          <w:rFonts w:ascii="Times New Roman" w:hAnsi="Times New Roman" w:cs="Times New Roman"/>
          <w:b/>
          <w:sz w:val="26"/>
          <w:szCs w:val="26"/>
          <w:highlight w:val="green"/>
        </w:rPr>
        <w:t xml:space="preserve"> </w:t>
      </w:r>
    </w:p>
    <w:p w:rsidR="00DB1163" w:rsidRPr="00DB1163" w:rsidRDefault="00DB1163" w:rsidP="00DB1163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6.8. Наличие знаний и умений в области информационно-коммуникационных технологий в части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применения персонального компьютера.</w:t>
      </w:r>
    </w:p>
    <w:p w:rsidR="00DB1163" w:rsidRPr="00DB1163" w:rsidRDefault="00DB1163" w:rsidP="00DB1163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B1163" w:rsidRPr="00DB1163" w:rsidRDefault="00DB1163" w:rsidP="00DB11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DB1163" w:rsidRPr="00DB1163" w:rsidRDefault="00DB1163" w:rsidP="00DB11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 xml:space="preserve">8. Исходя из задач и функций, определенных положением об отделе, государственный налоговый инспектор контрольно-аналитического отдела обязан: 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анализ информации о налогоплательщиках, полученной налоговым органом самостоятельно в процессе выполнения функций, возложенных на инспекцию;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проводить анализ информации из внешних источников, полученной инспекцией в соответствии с законодательством, на основании соглашений с контролирующими и правоохранительными органами, с иными органами;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осуществлять анализ общедоступной информации (Интернет, печатные издания, телевидение и др.);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формировать с использованием информационных ресурсов, имеющихся у налоговых органов, в том числе посредством ПК «АСК НДС-2», а также внешних источников (СПАРК, Контур-фокус, картотека арбитражных дел, сети интернет и т.п.), цепочки взаимосвязанных схемных операций с указанием «ролей» участников </w:t>
      </w: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цепочки с целью установления потенциальных выгодоприобретателей;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направлять запросы в банки (иные кредитные организации) с целью получения расширенных выписок по операциям налогоплательщиков;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проводить анализ движения денежных средств по счетам, открытым в кредитных организациях;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проводить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деятельности, допросы свидетелей;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принимать меры, предусмотренные п.3 ст.76 НК РФ, к налогоплательщикам-юридическим лицам, не представившим в установленный срок квитанции о приеме документов по телекоммуникационным каналам связи;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истребовать документы в порядке, установленном ст.93, 93.1 НК РФ у налогоплательщиков и их контрагентов, у иных лиц, располагающих информацией о налогоплательщике или информации о конкретных сделках, в т.ч. далее по «цепочке»;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допросы, в порядке ст.90 НК РФ, должностных лиц организаций, иных лиц с целью получения информации о налогоплательщике;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анализировать имеющиеся  сведения о налогоплательщике на предмет возможного получения налогоплательщиком необоснованной налоговой выгоды, наличия схем уклонения от налогообложения; 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исследовать имеющиеся сведения о налогоплательщике для установления выгодоприобретателей и участников схем уклонения от налогообложения; 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формировать Заключения об установленных выгодоприобретателях 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оформлять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том числе в ПК «АИС Налог-3», на бумажных носителях;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 xml:space="preserve">проверять правильность и полноту отражения в карточке с расчетов с бюджетом сумм налогов, пеней, штрафов, доначисленных по результатам проведенных камеральных налоговых проверок; 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мероприятия налогового контроля, направленные на установление субъективной стороны (вины) нарушения налогоплательщиком - выгодоприобретателем законодательства о налогах и сборах;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направлять в адрес выгодоприобретателя в соответствии с подпунктом 4 пункта 1 статьи 31 Кодекса уведомления о вызове в налоговый орган для дачи пояснений по вопросам правильности исчисления и уплаты НДС в целях побуждения таких налогоплательщиков к самостоятельному уточнению своих налоговых обязательств;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подготовку предложений о назначении тематической выездной налоговой проверки, в случае несогласия налогоплательщика - выгодоприобретателя уточнить свои налоговые обязательства по совершенным «схемным» операциям посредством представления уточненной налоговой декларации по НДС.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 xml:space="preserve"> информировать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 деклараций (расчетов) и разъясняет порядок их заполнения;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принимать участие в подготовке ответов на письменные запросы налогоплательщиков, управления, других территориальных налоговых органов и иных органов власти;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руководствоваться письменными разъяснениями Министерства финансов Российской Федерации, Федеральной налоговой службы по вопросам применения законодательства Российской Федерации о налогах и сборах;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взаимодействовать с другими отделами инспекции в случае служебной необходимости, возникшей при исполнении должностных обязанностей;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формировании отчетности по предмету деятельности отдела;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своевременное выполнение контрольных заданий и приказов управления;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участие в рассмотрении  заявлений, обращений  граждан и организаций  по вопросам,   контролируемым  отделом,   готовит  по ним ответы  в установленные  сроки в пределах должностных  полномочий;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вести в установленном порядке делопроизводство, в том числе с применением программного комплекса «СЭД-ИФНС» и обеспечивает сохранность номенклатурных дел;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организовывать и проводить занятия по изучению налогового законодательства с работниками отдела;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правильность ведения информационных ресурсов отдела в программных комплексах;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наставничестве;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представлять интересы инспекции в суде;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уведомлять представителя нанимателя об обращении в целях склонения к совершению коррупционным правонарушениям;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исполнять приказы, распоряжения и указания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служебный распорядок инспекции, внутриобъектовый и пропускной режим, правила по технике безопасности, противопожарной защиты и гражданской обороны;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поддерживать  уровень  своей  квалификации,   необходимый   для    исполнения обязанностей, установленных должностным регламентом;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хранить государственную, налоговую и иную охраняемую законом тайну, не разглашает ставшую известной служебную информацию;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обеспечивать соблюдение исполнительской и трудовой дисциплины;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обеспечивать сохранность документов и служебного удостоверения;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внутренний контроль деятельности методом самоконтроля в отношении выполняемых технологических процессов ФНС России согласно перечням операций технологических процессов отдела; </w:t>
      </w:r>
    </w:p>
    <w:p w:rsid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выполнять другие обязанности по поручению начальника отдела, за исключением незаконных.</w:t>
      </w:r>
    </w:p>
    <w:p w:rsidR="002927AE" w:rsidRPr="002927AE" w:rsidRDefault="002927AE" w:rsidP="002927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2927AE">
        <w:rPr>
          <w:rFonts w:ascii="Times New Roman" w:eastAsia="Times New Roman" w:hAnsi="Times New Roman" w:cs="Times New Roman"/>
          <w:sz w:val="25"/>
          <w:szCs w:val="25"/>
          <w:lang w:eastAsia="ru-RU"/>
        </w:rPr>
        <w:t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_Hlk500469583"/>
      <w:r w:rsidRPr="00DB1163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  государственный налоговый инспектор контрольно-аналитического отдела имеет право: </w:t>
      </w:r>
    </w:p>
    <w:bookmarkEnd w:id="1"/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требовать от налогоплательщиков, в случаях, предусмотренных Налоговым кодексом Российской Федерации, пояснения и документы по формам, установленным государственными органами и органами местного самоуправления, служащие основанием для исчисления и уплаты налогов;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проводить камеральные налоговые проверки на основе налоговых деклараций по  НДС,  представленных  налогоплательщиками-юридическими лицами,  в порядке, установленном Налоговым кодексом и Регламентом камеральных налоговых проверок,  за исключением налоговых  деклараций по  НДС,  представленных  к возмещению;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контролировать исполнение банками обязанностей, установленных Налоговым Кодексом;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использовать информационные ресурсы местного, регионального и федерального уровней;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вызывать на основании письменного уведомления в налоговые органы налогоплательщиков (налоговых агентов) для дачи пояснений в связи с уплатой (удержанием и перечислением) ими налогов в связи с налоговой проверкой, а также в иных случаях, связанных с исполнением ими законодательства о налогах и сборах;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требовать от налогоплательщиков и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принимать меры по взысканию доначисленных по результатам камеральных налоговых проверок сумм в порядке, установленном Налоговым кодексом;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вносить на рассмотрение руководству инспекции через начальника отдела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участвовать в производственных совещаниях, проводимых в отделе;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работать с документами, имеющими гриф "Для служебного пользования".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 xml:space="preserve">10.  </w:t>
      </w:r>
      <w:bookmarkStart w:id="2" w:name="_Hlk500469359"/>
      <w:r w:rsidRPr="00DB1163">
        <w:rPr>
          <w:rFonts w:ascii="Times New Roman" w:hAnsi="Times New Roman" w:cs="Times New Roman"/>
          <w:sz w:val="26"/>
          <w:szCs w:val="26"/>
        </w:rPr>
        <w:t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об отделе камеральных проверок №1,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  <w:bookmarkEnd w:id="2"/>
    </w:p>
    <w:p w:rsidR="00DB1163" w:rsidRPr="00DB1163" w:rsidRDefault="00DB1163" w:rsidP="00DB11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11. Государственный налоговый инспектор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DB1163" w:rsidRPr="00DB1163" w:rsidRDefault="00DB1163" w:rsidP="00DB116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SimSun" w:hAnsi="Times New Roman" w:cs="Times New Roman"/>
          <w:bCs/>
          <w:sz w:val="26"/>
          <w:szCs w:val="26"/>
          <w:lang w:eastAsia="ru-RU"/>
        </w:rPr>
        <w:t>Кроме того, государственный налоговый инспектор отдела несет ответственность</w:t>
      </w:r>
      <w:r w:rsidRPr="00DB1163">
        <w:rPr>
          <w:rFonts w:ascii="Times New Roman" w:eastAsia="SimSun" w:hAnsi="Times New Roman" w:cs="Times New Roman"/>
          <w:sz w:val="26"/>
          <w:szCs w:val="26"/>
          <w:lang w:eastAsia="ru-RU"/>
        </w:rPr>
        <w:t>:</w:t>
      </w:r>
    </w:p>
    <w:p w:rsidR="00DB1163" w:rsidRPr="00DB1163" w:rsidRDefault="00DB1163" w:rsidP="00DB116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SimSun" w:hAnsi="Times New Roman" w:cs="Times New Roman"/>
          <w:sz w:val="26"/>
          <w:szCs w:val="26"/>
          <w:lang w:eastAsia="ru-RU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DB1163" w:rsidRPr="00DB1163" w:rsidRDefault="00DB1163" w:rsidP="00DB116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SimSun" w:hAnsi="Times New Roman" w:cs="Times New Roman"/>
          <w:sz w:val="26"/>
          <w:szCs w:val="26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B1163" w:rsidRPr="00DB1163" w:rsidRDefault="00DB1163" w:rsidP="00DB116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SimSun" w:hAnsi="Times New Roman" w:cs="Times New Roman"/>
          <w:sz w:val="26"/>
          <w:szCs w:val="26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B1163" w:rsidRPr="00DB1163" w:rsidRDefault="00DB1163" w:rsidP="00DB116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SimSun" w:hAnsi="Times New Roman" w:cs="Times New Roman"/>
          <w:sz w:val="26"/>
          <w:szCs w:val="26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DB1163" w:rsidRPr="00DB1163" w:rsidRDefault="00DB1163" w:rsidP="00DB116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SimSun" w:hAnsi="Times New Roman" w:cs="Times New Roman"/>
          <w:sz w:val="26"/>
          <w:szCs w:val="26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DB1163" w:rsidRPr="00DB1163" w:rsidRDefault="00DB1163" w:rsidP="00DB116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SimSun" w:hAnsi="Times New Roman" w:cs="Times New Roman"/>
          <w:sz w:val="26"/>
          <w:szCs w:val="26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DB1163" w:rsidRPr="00DB1163" w:rsidRDefault="00DB1163" w:rsidP="00DB116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SimSun" w:hAnsi="Times New Roman" w:cs="Times New Roman"/>
          <w:sz w:val="26"/>
          <w:szCs w:val="26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B1163" w:rsidRPr="00DB1163" w:rsidRDefault="00DB1163" w:rsidP="00DB11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B1163" w:rsidRPr="00DB1163" w:rsidRDefault="00DB1163" w:rsidP="00DB11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DB1163" w:rsidRPr="00DB1163" w:rsidRDefault="00DB1163" w:rsidP="00DB11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положением об отделе и инструкциями рабочих мест;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B1163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применения законодательства о налогах и сборах и законодательства Российской Федерации о государственной гражданской службе;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B1163">
        <w:rPr>
          <w:rFonts w:ascii="Times New Roman" w:eastAsiaTheme="minorHAnsi" w:hAnsi="Times New Roman" w:cs="Times New Roman"/>
          <w:sz w:val="26"/>
          <w:szCs w:val="26"/>
          <w:lang w:eastAsia="en-US"/>
        </w:rPr>
        <w:t>подготовки исходящих документов (ответов на письменные запросы, поступившие в отдел, сообщений с требованием представления пояснения, требований о представлении документов, уведомлений о вызове в налоговый орган для дачи пояснений, актов камеральных налоговых проверок), относящихся к компетенции отдела;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DB1163" w:rsidRPr="00DB1163" w:rsidRDefault="00DB1163" w:rsidP="00DB11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B1163" w:rsidRPr="00DB1163" w:rsidRDefault="00DB1163" w:rsidP="00DB11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B1163" w:rsidRPr="00DB1163" w:rsidRDefault="00DB1163" w:rsidP="00DB11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14. 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B1163" w:rsidRPr="00DB1163" w:rsidRDefault="00DB1163" w:rsidP="00DB11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применения законодательства Российской Федерации о налогах и сборах;</w:t>
      </w:r>
    </w:p>
    <w:p w:rsidR="00DB1163" w:rsidRPr="00DB1163" w:rsidRDefault="00DB1163" w:rsidP="00DB116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 мероприятий налогового контроля для выявления схем уклонения от налогообложения, установления роли участника схем</w:t>
      </w:r>
    </w:p>
    <w:p w:rsidR="00DB1163" w:rsidRPr="00DB1163" w:rsidRDefault="00DB1163" w:rsidP="00DB116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формирования информационных ресурсов по блоку «контрольная деятельность»;</w:t>
      </w:r>
    </w:p>
    <w:p w:rsidR="00DB1163" w:rsidRPr="00DB1163" w:rsidRDefault="00DB1163" w:rsidP="00DB116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иным вопросам.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15. 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DB1163" w:rsidRPr="00DB1163" w:rsidRDefault="00DB1163" w:rsidP="00DB11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B1163" w:rsidRPr="00DB1163" w:rsidRDefault="00DB1163" w:rsidP="00DB11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 xml:space="preserve">VI. Сроки и процедуры подготовки, рассмотрения проектов управленческих </w:t>
      </w:r>
      <w:r w:rsidRPr="00DB1163">
        <w:rPr>
          <w:rFonts w:ascii="Times New Roman" w:hAnsi="Times New Roman" w:cs="Times New Roman"/>
          <w:b/>
          <w:sz w:val="26"/>
          <w:szCs w:val="26"/>
        </w:rPr>
        <w:br/>
        <w:t>и иных решений, порядок согласования и принятия данных решений</w:t>
      </w:r>
    </w:p>
    <w:p w:rsidR="00DB1163" w:rsidRPr="00DB1163" w:rsidRDefault="00DB1163" w:rsidP="00DB11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B1163" w:rsidRPr="00DB1163" w:rsidRDefault="00DB1163" w:rsidP="00DB11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B1163" w:rsidRPr="00DB1163" w:rsidRDefault="00DB1163" w:rsidP="00DB11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DB1163" w:rsidRPr="00DB1163" w:rsidRDefault="00DB1163" w:rsidP="00DB11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17. 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 885 «Об утверждении общих принципов служебного поведения государственных служащих»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 государственный налоговый инспектор осуществляет взаимосвязь: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с отделами камеральных проверок – по обмену имеющейся информации в отношении юридических лиц (индивидуальных предпринимателей) потенциальных выгодоприобретателей и их контрагентов;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с юридическим отделом – при необходимости привлекает специалистов юридического отдела для получения заключений  по правильности применения налогового законодательства налогоплательщиками;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 xml:space="preserve">с отделом обеспечения процедур банкротства – по получению информации  по  банкротству налогоплательщика;  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с общим отделом  – передает документы для регистрации, отправки по почте, для копировально-множительных работ, сканирования;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с отделом учета налогоплательщиков – по служебной записке получает регистрационное дело налогоплательщика, у которого проводятся мероприятия налогового контроля;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 xml:space="preserve">с отделами выездных налоговых проверок – по вопросам передачи информации для проведения выездных налоговых проверок; 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Государственный налоговый инспектор для выполнения должностных обязанностей вступает  вне инспекции во взаимоотношения со следующими сторонними организациями: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с правоохранительными, таможенными и другими контролирующими органами – для получения информации о налогоплательщиках в ходе выявления схем уклонения от налогообложения и передачи материалов об установленной схеме уклонения от налогообложения;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с банками и организациями – на основании письменного запроса получает сведения от организаций о наличии финансово-хозяйственных отношений с налогоплательщиками, от банков справки по движению денежных средств для проведения анализа финансово-хозяйственной деятельности организации, с целью выявления выгодоприобретателя;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с другими инспекциями ФНС России – по обмену имеющейся информации в отношении юридических лиц (индивидуальных предпринимателей) потенциальных выгодоприобретателей и их контрагентов состоящих на учете в ином налогом органе, направляет требования в порядке ст.93.1 НК РФ об истребовании документов (информации) у контрагентов налогоплательщика, у иных лиц, располагающих информацией о налогоплательщике или информации о конкретных сделках, в т.ч. далее по «цепочке»;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с управлением – в пределах должностных обязанностей вступает в служебные взаимоотношения со специалистами управления  курирующими  работу контрольно-аналитического отдела.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B1163" w:rsidRPr="00DB1163" w:rsidRDefault="00DB1163" w:rsidP="00DB11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DB1163" w:rsidRPr="00DB1163" w:rsidRDefault="00DB1163" w:rsidP="00DB116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DB1163" w:rsidRPr="00DB1163" w:rsidRDefault="00DB1163" w:rsidP="00DB116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DB1163" w:rsidRPr="00DB1163" w:rsidRDefault="00DB1163" w:rsidP="00DB11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18. В соответствии с замещаемой государственной гражданской должностью и в пределах функциональной компетенции,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иных услуг.</w:t>
      </w:r>
    </w:p>
    <w:p w:rsidR="00DB1163" w:rsidRPr="00DB1163" w:rsidRDefault="00DB1163" w:rsidP="00DB11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B1163" w:rsidRPr="00DB1163" w:rsidRDefault="00DB1163" w:rsidP="00DB11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DB1163" w:rsidRPr="00DB1163" w:rsidRDefault="00DB1163" w:rsidP="00DB116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DB1163" w:rsidRPr="00DB1163" w:rsidRDefault="00DB1163" w:rsidP="00DB11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20. Результативность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количеству  представленных  выгодоприобретателями уточненных  налоговых  деклараций по  НДС  по  результатам проведенных  контрольных  мероприятий;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правильности определения выгодоприобретателей;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количеству и качеству отработки писем  управления и инспекций в отношении  налогоплательщиков НДС,  по  которым выявлены расхождения с использованием возможностей ПО «АСК НДС-2».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своевременность и качество выполнения заданий и поручений Управления и руководства инспекции.</w:t>
      </w:r>
    </w:p>
    <w:p w:rsid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B1163" w:rsidRPr="00DB1163" w:rsidRDefault="00DB1163" w:rsidP="00DB11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B1163" w:rsidRPr="00DB1163" w:rsidRDefault="00DB1163" w:rsidP="00DB116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 xml:space="preserve">Начальник </w:t>
      </w:r>
    </w:p>
    <w:p w:rsidR="00DB1163" w:rsidRPr="00DB1163" w:rsidRDefault="00DB1163" w:rsidP="00DB1163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контрольно-аналитического отдела</w:t>
      </w:r>
      <w:r w:rsidRPr="00DB1163">
        <w:rPr>
          <w:rFonts w:ascii="Times New Roman" w:hAnsi="Times New Roman" w:cs="Times New Roman"/>
          <w:sz w:val="26"/>
          <w:szCs w:val="26"/>
        </w:rPr>
        <w:tab/>
      </w:r>
      <w:r w:rsidRPr="00DB1163"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О.В. Кузьминова</w:t>
      </w:r>
    </w:p>
    <w:p w:rsidR="00176AF5" w:rsidRPr="00DB1163" w:rsidRDefault="00176AF5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8C5D1F" w:rsidRDefault="008C5D1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8C5D1F" w:rsidRDefault="008C5D1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8C5D1F" w:rsidRDefault="008C5D1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8C5D1F" w:rsidRDefault="008C5D1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8C5D1F" w:rsidRDefault="008C5D1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8C5D1F" w:rsidRDefault="008C5D1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8C5D1F" w:rsidRDefault="008C5D1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8C5D1F" w:rsidRDefault="008C5D1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sectPr w:rsidR="008C5D1F" w:rsidSect="002543DE">
      <w:headerReference w:type="default" r:id="rId6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6F3D" w:rsidRDefault="00F46F3D" w:rsidP="002543DE">
      <w:pPr>
        <w:spacing w:after="0" w:line="240" w:lineRule="auto"/>
      </w:pPr>
      <w:r>
        <w:separator/>
      </w:r>
    </w:p>
  </w:endnote>
  <w:endnote w:type="continuationSeparator" w:id="0">
    <w:p w:rsidR="00F46F3D" w:rsidRDefault="00F46F3D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6F3D" w:rsidRDefault="00F46F3D" w:rsidP="002543DE">
      <w:pPr>
        <w:spacing w:after="0" w:line="240" w:lineRule="auto"/>
      </w:pPr>
      <w:r>
        <w:separator/>
      </w:r>
    </w:p>
  </w:footnote>
  <w:footnote w:type="continuationSeparator" w:id="0">
    <w:p w:rsidR="00F46F3D" w:rsidRDefault="00F46F3D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46F3D" w:rsidRPr="002543DE" w:rsidRDefault="00F46F3D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473220">
          <w:rPr>
            <w:rFonts w:ascii="Times New Roman" w:hAnsi="Times New Roman" w:cs="Times New Roman"/>
            <w:noProof/>
          </w:rPr>
          <w:t>9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F46F3D" w:rsidRDefault="00F46F3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75D4B"/>
    <w:rsid w:val="00075E43"/>
    <w:rsid w:val="00081798"/>
    <w:rsid w:val="000941BF"/>
    <w:rsid w:val="000E5C1B"/>
    <w:rsid w:val="000F3EE9"/>
    <w:rsid w:val="00102AFD"/>
    <w:rsid w:val="0010311D"/>
    <w:rsid w:val="00113576"/>
    <w:rsid w:val="00145AC1"/>
    <w:rsid w:val="00173239"/>
    <w:rsid w:val="00176AF5"/>
    <w:rsid w:val="001774DE"/>
    <w:rsid w:val="00195C70"/>
    <w:rsid w:val="001E7143"/>
    <w:rsid w:val="0021577E"/>
    <w:rsid w:val="00226DD2"/>
    <w:rsid w:val="00226E2A"/>
    <w:rsid w:val="002543DE"/>
    <w:rsid w:val="00280D19"/>
    <w:rsid w:val="00285D32"/>
    <w:rsid w:val="002927AE"/>
    <w:rsid w:val="002A738A"/>
    <w:rsid w:val="002B155F"/>
    <w:rsid w:val="002D71EE"/>
    <w:rsid w:val="002E4142"/>
    <w:rsid w:val="00302E62"/>
    <w:rsid w:val="00324368"/>
    <w:rsid w:val="00351614"/>
    <w:rsid w:val="003830B4"/>
    <w:rsid w:val="00392875"/>
    <w:rsid w:val="003A2DC1"/>
    <w:rsid w:val="004127B9"/>
    <w:rsid w:val="00473220"/>
    <w:rsid w:val="00487D13"/>
    <w:rsid w:val="00502A30"/>
    <w:rsid w:val="0050331E"/>
    <w:rsid w:val="0054385F"/>
    <w:rsid w:val="00560985"/>
    <w:rsid w:val="00574F9C"/>
    <w:rsid w:val="00580455"/>
    <w:rsid w:val="005B638F"/>
    <w:rsid w:val="005C4C57"/>
    <w:rsid w:val="00612427"/>
    <w:rsid w:val="00624A3E"/>
    <w:rsid w:val="006D2604"/>
    <w:rsid w:val="006D272A"/>
    <w:rsid w:val="00734632"/>
    <w:rsid w:val="007409F8"/>
    <w:rsid w:val="007412DE"/>
    <w:rsid w:val="00762D73"/>
    <w:rsid w:val="007656A9"/>
    <w:rsid w:val="007700BE"/>
    <w:rsid w:val="007A4746"/>
    <w:rsid w:val="007A4AF4"/>
    <w:rsid w:val="007E190B"/>
    <w:rsid w:val="00833288"/>
    <w:rsid w:val="0083507A"/>
    <w:rsid w:val="0084749F"/>
    <w:rsid w:val="0086479A"/>
    <w:rsid w:val="008A640D"/>
    <w:rsid w:val="008C5D1F"/>
    <w:rsid w:val="008F062B"/>
    <w:rsid w:val="008F4690"/>
    <w:rsid w:val="009B1AB8"/>
    <w:rsid w:val="009C7985"/>
    <w:rsid w:val="009F7AB4"/>
    <w:rsid w:val="00AC2FF5"/>
    <w:rsid w:val="00AD705C"/>
    <w:rsid w:val="00AE10A5"/>
    <w:rsid w:val="00B019C5"/>
    <w:rsid w:val="00B438AF"/>
    <w:rsid w:val="00B46A59"/>
    <w:rsid w:val="00B616BD"/>
    <w:rsid w:val="00B66D52"/>
    <w:rsid w:val="00B83FCA"/>
    <w:rsid w:val="00BA7D58"/>
    <w:rsid w:val="00BE342B"/>
    <w:rsid w:val="00BE7FAA"/>
    <w:rsid w:val="00C243CC"/>
    <w:rsid w:val="00C4058C"/>
    <w:rsid w:val="00C81ECE"/>
    <w:rsid w:val="00CC3909"/>
    <w:rsid w:val="00CC4970"/>
    <w:rsid w:val="00CD22C2"/>
    <w:rsid w:val="00CD5963"/>
    <w:rsid w:val="00CD5EC5"/>
    <w:rsid w:val="00D0182F"/>
    <w:rsid w:val="00D36596"/>
    <w:rsid w:val="00D805F8"/>
    <w:rsid w:val="00DB1163"/>
    <w:rsid w:val="00E35DF3"/>
    <w:rsid w:val="00E53A38"/>
    <w:rsid w:val="00E63A27"/>
    <w:rsid w:val="00EA49F4"/>
    <w:rsid w:val="00EA6ACA"/>
    <w:rsid w:val="00ED30BD"/>
    <w:rsid w:val="00EF09DA"/>
    <w:rsid w:val="00F21FF5"/>
    <w:rsid w:val="00F46F3D"/>
    <w:rsid w:val="00F85685"/>
    <w:rsid w:val="00F87894"/>
    <w:rsid w:val="00FB3DC9"/>
    <w:rsid w:val="00FC30E4"/>
    <w:rsid w:val="00FD5D2E"/>
    <w:rsid w:val="00FF2887"/>
    <w:rsid w:val="00FF4608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793A455-8EFA-409B-A251-3D17C8955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1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D59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rsid w:val="00E35DF3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35DF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7">
    <w:name w:val="Стиль"/>
    <w:rsid w:val="00E35DF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E35D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E35DF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35DF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E35D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Таблицы (моноширинный)"/>
    <w:basedOn w:val="a"/>
    <w:next w:val="a"/>
    <w:rsid w:val="00E35DF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46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46A59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BA7D58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BA7D58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4313</Words>
  <Characters>24590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28846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7</cp:revision>
  <cp:lastPrinted>2020-10-28T09:25:00Z</cp:lastPrinted>
  <dcterms:created xsi:type="dcterms:W3CDTF">2021-07-02T09:43:00Z</dcterms:created>
  <dcterms:modified xsi:type="dcterms:W3CDTF">2021-07-09T05:27:00Z</dcterms:modified>
</cp:coreProperties>
</file>